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附件</w:t>
      </w:r>
      <w:r>
        <w:rPr>
          <w:rFonts w:ascii="宋体" w:hAnsi="宋体" w:eastAsia="宋体" w:cs="宋体"/>
          <w:b/>
          <w:kern w:val="2"/>
          <w:sz w:val="28"/>
          <w:szCs w:val="28"/>
          <w:lang w:val="en-US" w:eastAsia="zh-CN" w:bidi="ar-SA"/>
        </w:rPr>
        <w:t>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报价单位提供的相关材料</w:t>
      </w:r>
    </w:p>
    <w:bookmarkEnd w:id="0"/>
    <w:p>
      <w:pPr>
        <w:widowControl/>
        <w:jc w:val="both"/>
        <w:rPr>
          <w:rFonts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需提供以下材料：</w:t>
      </w:r>
    </w:p>
    <w:p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Style w:val="3"/>
          <w:rFonts w:hint="eastAsia"/>
          <w:lang w:val="en-US" w:eastAsia="zh-CN"/>
        </w:rPr>
        <w:t>营业执照复印件加盖公章；</w:t>
      </w:r>
    </w:p>
    <w:p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具有良好的商业信誉和健全的财务会计制度；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参加本次采购活动前三年内,在经营活动中没有重大违法记录。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FD949"/>
    <w:multiLevelType w:val="singleLevel"/>
    <w:tmpl w:val="61DFD9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22AC6D5B"/>
    <w:rsid w:val="22A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2023-07-17T08:05:00Z</dcterms:created>
  <dc:creator>一米阳光</dc:creator>
  <cp:lastModifiedBy>一米阳光</cp:lastModifiedBy>
  <dcterms:modified xsi:type="dcterms:W3CDTF">2023-07-17T08:05:39Z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E61E535196EF4267AD278526A39E7B7D_11</vt:lpwstr>
  </property>
</Properties>
</file>